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B66" w:rsidRDefault="00331B6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31B66" w:rsidRDefault="00331B66">
      <w:pPr>
        <w:pStyle w:val="ConsPlusNormal"/>
        <w:jc w:val="both"/>
        <w:outlineLvl w:val="0"/>
      </w:pPr>
    </w:p>
    <w:p w:rsidR="00331B66" w:rsidRDefault="00331B6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331B66" w:rsidRDefault="00331B66">
      <w:pPr>
        <w:pStyle w:val="ConsPlusTitle"/>
        <w:jc w:val="both"/>
      </w:pPr>
    </w:p>
    <w:p w:rsidR="00331B66" w:rsidRDefault="00331B66">
      <w:pPr>
        <w:pStyle w:val="ConsPlusTitle"/>
        <w:jc w:val="center"/>
      </w:pPr>
      <w:r>
        <w:t>ПОСТАНОВЛЕНИЕ</w:t>
      </w:r>
    </w:p>
    <w:p w:rsidR="00331B66" w:rsidRDefault="00331B66">
      <w:pPr>
        <w:pStyle w:val="ConsPlusTitle"/>
        <w:jc w:val="center"/>
      </w:pPr>
      <w:r>
        <w:t>от 25 июня 2021 г. N 997</w:t>
      </w:r>
    </w:p>
    <w:p w:rsidR="00331B66" w:rsidRDefault="00331B66">
      <w:pPr>
        <w:pStyle w:val="ConsPlusTitle"/>
        <w:jc w:val="both"/>
      </w:pPr>
    </w:p>
    <w:p w:rsidR="00331B66" w:rsidRDefault="00331B66">
      <w:pPr>
        <w:pStyle w:val="ConsPlusTitle"/>
        <w:jc w:val="center"/>
      </w:pPr>
      <w:r>
        <w:t>ОБ УТВЕРЖДЕНИИ ПОЛОЖЕНИЯ</w:t>
      </w:r>
    </w:p>
    <w:p w:rsidR="00331B66" w:rsidRDefault="00331B66">
      <w:pPr>
        <w:pStyle w:val="ConsPlusTitle"/>
        <w:jc w:val="center"/>
      </w:pPr>
      <w:r>
        <w:t>О ФЕДЕРАЛЬНОМ ГОСУДАРСТВЕННОМ КОНТРОЛЕ (НАДЗОРЕ)</w:t>
      </w:r>
    </w:p>
    <w:p w:rsidR="00331B66" w:rsidRDefault="00331B66">
      <w:pPr>
        <w:pStyle w:val="ConsPlusTitle"/>
        <w:jc w:val="center"/>
      </w:pPr>
      <w:r>
        <w:t>В СФЕРЕ ОБРАЗОВАНИЯ</w:t>
      </w:r>
    </w:p>
    <w:p w:rsidR="00331B66" w:rsidRDefault="00331B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31B6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1B66" w:rsidRDefault="00331B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1B66" w:rsidRDefault="00331B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29.12.2023 N 2398)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</w:tr>
    </w:tbl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2 статьи 3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Федерации", </w:t>
      </w:r>
      <w:hyperlink r:id="rId8">
        <w:r>
          <w:rPr>
            <w:color w:val="0000FF"/>
          </w:rPr>
          <w:t>статьей 93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0">
        <w:r>
          <w:rPr>
            <w:color w:val="0000FF"/>
          </w:rPr>
          <w:t>Положение</w:t>
        </w:r>
      </w:hyperlink>
      <w:r>
        <w:t xml:space="preserve"> о федеральном государственном контроле (надзоре) в сфере образования.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Установить, что включенные в план проведения плановых проверок на 2021 год проверки по федеральному государственному надзору в сфере образования, федеральному государственному контролю качества образования, лицензионному контролю за образовательной деятельностью, дата начала которых наступает позже 30 июня 2021 г., проводятся в рамках федерального государственного контроля (надзора) в сфере образования в соответствии с </w:t>
      </w:r>
      <w:hyperlink w:anchor="P30">
        <w:r>
          <w:rPr>
            <w:color w:val="0000FF"/>
          </w:rPr>
          <w:t>Положением</w:t>
        </w:r>
      </w:hyperlink>
      <w:r>
        <w:t xml:space="preserve"> о федеральном государственном контроле (надзоре) в сфере образования</w:t>
      </w:r>
      <w:proofErr w:type="gramEnd"/>
      <w:r>
        <w:t>, утвержденным настоящим постановлением.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июля 2021 г.</w:t>
      </w: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right"/>
      </w:pPr>
      <w:r>
        <w:t>Председатель Правительства</w:t>
      </w:r>
    </w:p>
    <w:p w:rsidR="00331B66" w:rsidRDefault="00331B66">
      <w:pPr>
        <w:pStyle w:val="ConsPlusNormal"/>
        <w:jc w:val="right"/>
      </w:pPr>
      <w:r>
        <w:t>Российской Федерации</w:t>
      </w:r>
    </w:p>
    <w:p w:rsidR="00331B66" w:rsidRDefault="00331B66">
      <w:pPr>
        <w:pStyle w:val="ConsPlusNormal"/>
        <w:jc w:val="right"/>
      </w:pPr>
      <w:r>
        <w:t>М.МИШУСТИН</w:t>
      </w: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right"/>
        <w:outlineLvl w:val="0"/>
      </w:pPr>
      <w:r>
        <w:t>Утверждено</w:t>
      </w:r>
    </w:p>
    <w:p w:rsidR="00331B66" w:rsidRDefault="00331B66">
      <w:pPr>
        <w:pStyle w:val="ConsPlusNormal"/>
        <w:jc w:val="right"/>
      </w:pPr>
      <w:r>
        <w:t>постановлением Правительства</w:t>
      </w:r>
    </w:p>
    <w:p w:rsidR="00331B66" w:rsidRDefault="00331B66">
      <w:pPr>
        <w:pStyle w:val="ConsPlusNormal"/>
        <w:jc w:val="right"/>
      </w:pPr>
      <w:r>
        <w:t>Российской Федерации</w:t>
      </w:r>
    </w:p>
    <w:p w:rsidR="00331B66" w:rsidRDefault="00331B66">
      <w:pPr>
        <w:pStyle w:val="ConsPlusNormal"/>
        <w:jc w:val="right"/>
      </w:pPr>
      <w:r>
        <w:t>от 25 июня 2021 г. N 997</w:t>
      </w: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Title"/>
        <w:jc w:val="center"/>
      </w:pPr>
      <w:bookmarkStart w:id="1" w:name="P30"/>
      <w:bookmarkEnd w:id="1"/>
      <w:r>
        <w:t>ПОЛОЖЕНИЕ</w:t>
      </w:r>
    </w:p>
    <w:p w:rsidR="00331B66" w:rsidRDefault="00331B66">
      <w:pPr>
        <w:pStyle w:val="ConsPlusTitle"/>
        <w:jc w:val="center"/>
      </w:pPr>
      <w:r>
        <w:t>О ФЕДЕРАЛЬНОМ ГОСУДАРСТВЕННОМ КОНТРОЛЕ (НАДЗОРЕ)</w:t>
      </w:r>
    </w:p>
    <w:p w:rsidR="00331B66" w:rsidRDefault="00331B66">
      <w:pPr>
        <w:pStyle w:val="ConsPlusTitle"/>
        <w:jc w:val="center"/>
      </w:pPr>
      <w:r>
        <w:t>В СФЕРЕ ОБРАЗОВАНИЯ</w:t>
      </w:r>
    </w:p>
    <w:p w:rsidR="00331B66" w:rsidRDefault="00331B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31B6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1B66" w:rsidRDefault="00331B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1B66" w:rsidRDefault="00331B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29.12.2023 N 2398)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</w:tr>
    </w:tbl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устанавливает порядок организации и осуществления </w:t>
      </w:r>
      <w:r>
        <w:lastRenderedPageBreak/>
        <w:t>федерального государственного контроля (надзора) в сфере образования (далее - государственный контроль (надзор).</w:t>
      </w:r>
      <w:proofErr w:type="gramEnd"/>
    </w:p>
    <w:p w:rsidR="00331B66" w:rsidRDefault="00331B66">
      <w:pPr>
        <w:pStyle w:val="ConsPlusNormal"/>
        <w:spacing w:before="220"/>
        <w:ind w:firstLine="540"/>
        <w:jc w:val="both"/>
      </w:pPr>
      <w:r>
        <w:t>2. Государственный контроль (надзор) осуществляют Федеральная служба по надзору в сфере образования и науки и органы исполнительной власти субъектов Российской Федерации, осуществляющие переданные Российской Федерацией полномочия по государственному контролю (надзору) (далее - контрольный (надзорный) орган в сфере образования).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3. Контролируемыми лицами при осуществлении государственного контроля (надзора) являются организации, осуществляющие образовательную деятельность, и индивидуальные предприниматели, осуществляющие образовательную деятельность, за исключением индивидуальных предпринимателей, осуществляющих образовательную деятельность непосредственно (далее соответственно - индивидуальные предприниматели, контролируемые лица).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4. Объектами государственного контроля (надзора) являются: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образовательная деятельность российских организаций, осуществляющих образовательную деятельность на территории Российской Федерации по образовательным программам высшего образования;</w:t>
      </w:r>
    </w:p>
    <w:p w:rsidR="00331B66" w:rsidRDefault="00331B66">
      <w:pPr>
        <w:pStyle w:val="ConsPlusNormal"/>
        <w:spacing w:before="220"/>
        <w:ind w:firstLine="540"/>
        <w:jc w:val="both"/>
      </w:pPr>
      <w:proofErr w:type="gramStart"/>
      <w:r>
        <w:t>б) образовательная деятельность российских федеральных государственных профессиональных образовательных организаций, реализующих на территории Российской Федерации образовательные программы среднего профессионального образования в сферах обороны, производства продукции по оборонному заказу, внутренних дел, деятельности войск национальной гвардии Российской Федерации, безопасности, ядерной энергетики, транспорта и связи, наукоемкого производства по специальностям, перечень которых утверждается Правительством Российской Федерации;</w:t>
      </w:r>
      <w:proofErr w:type="gramEnd"/>
    </w:p>
    <w:p w:rsidR="00331B66" w:rsidRDefault="00331B66">
      <w:pPr>
        <w:pStyle w:val="ConsPlusNormal"/>
        <w:spacing w:before="220"/>
        <w:ind w:firstLine="540"/>
        <w:jc w:val="both"/>
      </w:pPr>
      <w:r>
        <w:t>в) образовательная деятельность российских организаций, осуществляющих образовательную деятельность за пределами территории Российской Федерации, организаций, осуществляющих образовательную деятельность, созданных в соответствии с международными договорами Российской Федерации, а также осуществляющих образовательную деятельность дипломатических представительств и консульских учреждений Российской Федерации, представительств Российской Федерации при международных (межгосударственных, межправительственных) организациях;</w:t>
      </w:r>
    </w:p>
    <w:p w:rsidR="00331B66" w:rsidRDefault="00331B66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г) образовательная деятельность иностранных организаций, осуществляющих образовательную деятельность по месту нахождения филиала на территории Российской Федерации;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д) образовательная деятельность организаций, осуществляющих образовательную деятельность, зарегистрированных по месту нахождения (индивидуальных предпринимателей, зарегистрированных по месту жительства) на территории соответствующего субъекта Российской Федерации.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5. Учет объектов государственного контроля (надзора) осуществляется посредством: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реестра лицензий на осуществление образовательной деятельности;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в) государственной информационной системы государственного надзора в сфере </w:t>
      </w:r>
      <w:r>
        <w:lastRenderedPageBreak/>
        <w:t>образования;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г) федеральной информационной системы "Федеральный реестр сведений о </w:t>
      </w:r>
      <w:proofErr w:type="gramStart"/>
      <w:r>
        <w:t>документах</w:t>
      </w:r>
      <w:proofErr w:type="gramEnd"/>
      <w:r>
        <w:t xml:space="preserve"> об образовании и (или) о квалификации, документах об обучении";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д) иных государственных и региональных информационных систем путем межведомственного информационного взаимодействия.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6. Объекты государственного контроля (надзора) подлежат отнесению к категориям высокого, среднего и низкого риска причинения вреда (ущерба) охраняемым законом ценностям (далее - категории риска). Критерии отнесения указанных объектов к категориям риска в рамках осуществления государственного контроля (надзора) представлены в </w:t>
      </w:r>
      <w:hyperlink w:anchor="P237">
        <w:r>
          <w:rPr>
            <w:color w:val="0000FF"/>
          </w:rPr>
          <w:t>приложении N 1</w:t>
        </w:r>
      </w:hyperlink>
      <w:r>
        <w:t>.</w:t>
      </w:r>
    </w:p>
    <w:p w:rsidR="00331B66" w:rsidRDefault="00331B66">
      <w:pPr>
        <w:pStyle w:val="ConsPlusNormal"/>
        <w:spacing w:before="220"/>
        <w:ind w:firstLine="540"/>
        <w:jc w:val="both"/>
      </w:pPr>
      <w:bookmarkStart w:id="2" w:name="P53"/>
      <w:bookmarkEnd w:id="2"/>
      <w:r>
        <w:t xml:space="preserve">7. Отнесение объекта государственного контроля (надзора) к одной из категорий риска осуществляется контрольным (надзорным) органом в сфере образования ежегодно на основе сопоставления его характеристик с утвержденными </w:t>
      </w:r>
      <w:hyperlink w:anchor="P237">
        <w:r>
          <w:rPr>
            <w:color w:val="0000FF"/>
          </w:rPr>
          <w:t>критериями</w:t>
        </w:r>
      </w:hyperlink>
      <w:r>
        <w:t xml:space="preserve"> отнесения объектов государственного контроля (надзора) к категориям риска. </w:t>
      </w:r>
      <w:proofErr w:type="gramStart"/>
      <w:r>
        <w:t xml:space="preserve">В случае поступления от контролируемого лица в контрольный (надзорный) орган в сфере образования сведений о соответствии объекта государственного контроля (надзора) </w:t>
      </w:r>
      <w:hyperlink w:anchor="P237">
        <w:r>
          <w:rPr>
            <w:color w:val="0000FF"/>
          </w:rPr>
          <w:t>критериям</w:t>
        </w:r>
      </w:hyperlink>
      <w:r>
        <w:t xml:space="preserve"> отнесения объектов государственного контроля (надзора) к категориям риска иной категории риска контрольный (надзорный) орган в сфере образования в течение 5 рабочих дней со дня поступления указанных сведений принимает решение об изменении категории риска такого объекта.</w:t>
      </w:r>
      <w:proofErr w:type="gramEnd"/>
    </w:p>
    <w:p w:rsidR="00331B66" w:rsidRDefault="00331B66">
      <w:pPr>
        <w:pStyle w:val="ConsPlusNormal"/>
        <w:spacing w:before="220"/>
        <w:ind w:firstLine="540"/>
        <w:jc w:val="both"/>
      </w:pPr>
      <w:r>
        <w:t>8. От имени контрольного (надзорного) органа в сфере образования государственный контроль (надзор) вправе осуществлять следующие должностные лица (далее - должностные лица):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руководитель (заместитель руководителя) контрольного (надзорного) органа в сфере образования;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должностное лицо контрольного (надзорного) органа в сфере образования, в должностные обязанности которого в соответствии с должностным регламентом входит осуществление полномочий по государственному контролю (надзору), в том числе проведение профилактических и контрольных (надзорных) мероприятий.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9. Должностное лицо, уполномоченное на проведение конкретного контрольного (надзорного) и (или) профилактического мероприятия в виде профилактического визита, определяется решением контрольного (надзорного) органа в сфере образования о проведении контрольного (надзорного) и (или) профилактического мероприятия в виде профилактического визита.</w:t>
      </w:r>
    </w:p>
    <w:p w:rsidR="00331B66" w:rsidRDefault="00331B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10. Решение о проведении контрольного (надзорного) мероприятия принимается руководителем (заместителем руководителя) контрольного (надзорного) органа в сфере образования.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11. Не допускается проведение контрольного (надзорного) мероприятия в отношении объектов государственного контроля (надзора) должностными лицами, которые проводили профилактические мероприятия в виде профилактического визита в отношении указанных объектов, если со дня окончания таких профилактических мероприятий не истек один год.</w:t>
      </w:r>
    </w:p>
    <w:p w:rsidR="00331B66" w:rsidRDefault="00331B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12. Права и обязанности должностных лиц при осуществлении государственного контроля (надзора) установлены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"О государственном контроле (надзоре) и муниципальном контроле в Российской Федерации".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13. При осуществлении государственного контроля (надзора) контрольный (надзорный) орган в сфере образования проводит следующие виды профилактических мероприятий: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информирование;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обобщение правоприменительной практики;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в) объявление предостережения;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г) консультирование;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д) профилактический визит;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е) меры стимулирования добросовестности.</w:t>
      </w:r>
    </w:p>
    <w:p w:rsidR="00331B66" w:rsidRDefault="00331B6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</w:t>
      </w:r>
      <w:proofErr w:type="gramStart"/>
      <w:r>
        <w:t>введен</w:t>
      </w:r>
      <w:proofErr w:type="gramEnd"/>
      <w:r>
        <w:t xml:space="preserve">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13(1). </w:t>
      </w:r>
      <w:proofErr w:type="gramStart"/>
      <w:r>
        <w:t>Профилактические мероприятия осуществляются должностными лицами в целях стимулирования добросовестного соблюдения контролируемыми лицами обязательных требований, установленных законодательством об образовании, в том числе лицензионных требований к образовательной деятельности и требований, установленных федеральными государственными образовательными стандартами, требований к выполнению аккредитационных показателей, требований по обеспечению доступности для инвалидов объектов социальной, инженерной и транспортной инфраструктур и предоставляемых услуг, и направлены на снижение риска нарушения прав</w:t>
      </w:r>
      <w:proofErr w:type="gramEnd"/>
      <w:r>
        <w:t xml:space="preserve"> человека на получение качественного образования, а также являются приоритетными по отношению к проведению контрольных (надзорных) мероприятий.</w:t>
      </w:r>
    </w:p>
    <w:p w:rsidR="00331B66" w:rsidRDefault="00331B66">
      <w:pPr>
        <w:pStyle w:val="ConsPlusNormal"/>
        <w:jc w:val="both"/>
      </w:pPr>
      <w:r>
        <w:t xml:space="preserve">(п. 13(1) </w:t>
      </w:r>
      <w:proofErr w:type="gramStart"/>
      <w:r>
        <w:t>введен</w:t>
      </w:r>
      <w:proofErr w:type="gramEnd"/>
      <w:r>
        <w:t xml:space="preserve">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>Контрольный (надзорный) орган в сфере образования осуществляет информирование контролируемых и иных заинтересованных лиц по вопросам соблюдения обязательных требований, установленных законодательством Российской Федерации об образовании, в том числе лицензионных требований при осуществлении образовательной деятельности и требований, установленных федеральными государственными образовательными стандартами, посредством размещения соответствующих сведений на своем официальном сайте в информационно-телекоммуникационной сети "Интернет" (далее соответственно - официальный сайт, сеть "Интернет"), через личные</w:t>
      </w:r>
      <w:proofErr w:type="gramEnd"/>
      <w:r>
        <w:t xml:space="preserve"> кабинеты контролируемых лиц в государственных информационных системах.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15. Контрольный (надзорный) орган в сфере образования ежегодно осуществляет обобщение правоприменительной практики и не позднее 1 марта каждого года обеспечивает подготовку проекта доклада, содержащего результаты обобщения правоприменительной практики контрольного (надзорного) органа в сфере образования за предшествующий календарный год, и его размещение на официальном сайте для публичного обсуждения. Срок проведения публичного обсуждения составляет 10 рабочих дней.</w:t>
      </w:r>
    </w:p>
    <w:p w:rsidR="00331B66" w:rsidRDefault="00331B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Доклад о правоприменительной практике утверждается приказом руководителя контрольного (надзорного) органа в сфере образования и размещается на официальном сайте не позднее 15 марта каждого года.</w:t>
      </w:r>
    </w:p>
    <w:p w:rsidR="00331B66" w:rsidRDefault="00331B66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В случае наличия у контрольного (надзорного) органа в сфере образования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</w:t>
      </w:r>
      <w:r>
        <w:lastRenderedPageBreak/>
        <w:t>орган в сфере образования объявляет контролируемому лицу предостережение о</w:t>
      </w:r>
      <w:proofErr w:type="gramEnd"/>
      <w:r>
        <w:t xml:space="preserve"> недопустимости нарушения обязательных требований (далее - предостережение) и предлагает принять меры по обеспечению соблюдения обязательных требований.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Контролируемое лицо в течение 10 рабочих дней со дня получения предостережения вправе подать в контрольный (надзорный) орган в сфере образования возражение в отношении предостережения по почте и (или) электронной почте.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 возражении в отношении предостережения указываются: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наименование юридического лица, фамилия, имя, отчество (при наличии) индивидуального предпринимателя;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 юридического лица, индивидуального предпринимателя;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дата и номер предостережения, направленного в адрес юридического лица, индивидуального предпринимателя;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обоснование позиции в отношении указанных в предостережении действий (бездействия) юридического лица, индивидуального предпринимателя, которые приводят или могут привести к нарушению обязательных требований.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 случае получения от контролируемого лица возражения в отношении предостережения контрольный (надзорный) орган в сфере образования рассматривает указанное возражение в течение 15 рабочих дней со дня его получения.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По результатам рассмотрения возражения в отношении предостережения контрольный (надзорный) орган в сфере образования принимает одно из следующих решений: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удовлетворить возражение в отношении предостережения в форме отмены объявленного предостережения;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отказать в удовлетворении возражения в отношении предостережения.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Контрольный (надзорный) орган в сфере образования информирует контролируемое лицо о результатах рассмотрения возражения в отношении предостережения по почте и (или) электронной почте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17. Должностные лица контрольного (надзорного) органа в сфере образования осуществляют консультирование контролируемых лиц и их представителей: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в виде устных разъяснений на личном приеме;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в виде устных разъяснений в ходе проведения профилактического визита;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в) посредством размещения на официальном сайте письменного разъяснения по однотипным обращениям контролируемых лиц и их представителей, подписанного уполномоченным должностным лицом, в случае поступления 10 и более однотипных обращений контролируемых лиц и их представителей.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18. Консультирование контролируемых лиц и их представителей осуществляется по вопросам, связанным с организацией и осуществлением государственного контроля (надзора), в том числе: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по порядку проведения контрольных (надзорных) мероприятий;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б) по периодичности проведения контрольных (надзорных) мероприятий;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в) по порядку принятия решений по итогам контрольных (надзорных) мероприятий;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г) по порядку обжалования решений контрольного (надзорного) органа в сфере образования;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д) по перечню обязательных требований.</w:t>
      </w:r>
    </w:p>
    <w:p w:rsidR="00331B66" w:rsidRDefault="00331B66">
      <w:pPr>
        <w:pStyle w:val="ConsPlusNormal"/>
        <w:jc w:val="both"/>
      </w:pPr>
      <w:r>
        <w:t xml:space="preserve">(п. 18 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19. Консультирование контролируемых лиц и их представителей на личном приеме осуществляется в контрольном (надзорном) органе в сфере образования его руководителем (заместителем руководителя) и уполномоченными должностными лицами.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Контрольный (надзорный) орган в сфере образования информирует контролируемых лиц и их представителей о месте проведения консультирования, а также об установленных для консультирования днях и часах посредством размещения указанной информации на официальном сайте.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20. При консультировании контролируемых лиц на личном приеме контролируемое лицо предъявляет контрольному (надзорному) органу в сфере образования документ, удостоверяющий его личность, а его представитель предъявляет документ, удостоверяющий его личность, а также оформленную в соответствии с законодательством Российской Федерации доверенность, удостоверяющую полномочия представлять интересы контролируемого лица.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21. Контрольный (надзорный) орган в сфере образования проводит обязательный 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22. Контрольный (надзорный) орган в сфере образования предусматривает проведение обязательных профилактических визитов в отношении: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контролируемых лиц, получивших лицензию на осуществление образовательной деятельности, - в срок не позднее чем в течение одного года со дня получения права осуществления такой деятельности;</w:t>
      </w:r>
    </w:p>
    <w:p w:rsidR="00331B66" w:rsidRDefault="00331B66">
      <w:pPr>
        <w:pStyle w:val="ConsPlusNormal"/>
        <w:spacing w:before="220"/>
        <w:ind w:firstLine="540"/>
        <w:jc w:val="both"/>
      </w:pPr>
      <w:proofErr w:type="gramStart"/>
      <w:r>
        <w:t xml:space="preserve">б) контролируемых лиц, деятельность которых отнесена к категории высокого риска, - в срок не позднее одного года со дня принятия решения об отнесении объекта государственного контроля (надзора) к категории высокого риска в соответствии с </w:t>
      </w:r>
      <w:hyperlink w:anchor="P53">
        <w:r>
          <w:rPr>
            <w:color w:val="0000FF"/>
          </w:rPr>
          <w:t>пунктом 7</w:t>
        </w:r>
      </w:hyperlink>
      <w:r>
        <w:t xml:space="preserve"> настоящего Положения;</w:t>
      </w:r>
      <w:proofErr w:type="gramEnd"/>
    </w:p>
    <w:p w:rsidR="00331B66" w:rsidRDefault="00331B66">
      <w:pPr>
        <w:pStyle w:val="ConsPlusNormal"/>
        <w:spacing w:before="220"/>
        <w:ind w:firstLine="540"/>
        <w:jc w:val="both"/>
      </w:pPr>
      <w:r>
        <w:t>в) контролируемых лиц, получивших право на осуществление образовательной деятельности по новому для них уровню образования, виду образования и подвидам дополнительного образования согласно записи в реестре лицензий на осуществление образовательной деятельности, - в срок не позднее чем в течение одного года со дня получения права осуществления такой деятельности.</w:t>
      </w:r>
    </w:p>
    <w:p w:rsidR="00331B66" w:rsidRDefault="00331B66">
      <w:pPr>
        <w:pStyle w:val="ConsPlusNormal"/>
        <w:jc w:val="both"/>
      </w:pPr>
      <w:r>
        <w:t xml:space="preserve">(п. 22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23. Контрольный (надзорный) орган в сфере образования направляет контролируемому лицу уведомление о проведении обязательного профилактического визита не </w:t>
      </w:r>
      <w:proofErr w:type="gramStart"/>
      <w:r>
        <w:t>позднее</w:t>
      </w:r>
      <w:proofErr w:type="gramEnd"/>
      <w:r>
        <w:t xml:space="preserve"> чем за 5 рабочих дней до дня его проведения. Уведомление о проведении обязательного профилактического визита направляется контролируемому лицу по почте и (или) электронной почте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24. Контрольный (надзорный) орган в сфере образования в уведомлении о проведении обязательного профилактического визита указывает дату проведения профилактического визита.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25. Профилактический визит проводится в течение одного рабочего дня.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25(1). В целях мотивации контролируемых лиц к соблюдению обязательных требований контрольный (надзорный) орган в сфере образования проводит мероприятия, направленные на нематериальное поощрение добросовестных контролируемых лиц (меры стимулирования добросовестности).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Оценка добросовестности контролируемого лица проводится контрольным (надзорным) органом в сфере образования ежегодно.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К критериям добросовестности контролируемого лица относятся: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выполнение контролируемым лицом аккредитационных показателей, установленных по результатам аккредитационного мониторинга, предусмотренного </w:t>
      </w:r>
      <w:hyperlink r:id="rId20">
        <w:r>
          <w:rPr>
            <w:color w:val="0000FF"/>
          </w:rPr>
          <w:t>частью 3 статьи 97</w:t>
        </w:r>
      </w:hyperlink>
      <w:r>
        <w:t xml:space="preserve"> Федерального закона "Об образовании в Российской Федерации";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своевременность представления контролируемым лицом сведений в информационные системы в системе образования, предусмотренные </w:t>
      </w:r>
      <w:hyperlink r:id="rId21">
        <w:r>
          <w:rPr>
            <w:color w:val="0000FF"/>
          </w:rPr>
          <w:t>частями 2</w:t>
        </w:r>
      </w:hyperlink>
      <w:r>
        <w:t xml:space="preserve"> и </w:t>
      </w:r>
      <w:hyperlink r:id="rId22">
        <w:r>
          <w:rPr>
            <w:color w:val="0000FF"/>
          </w:rPr>
          <w:t>9 статьи 98</w:t>
        </w:r>
      </w:hyperlink>
      <w:r>
        <w:t xml:space="preserve"> Федерального закона "Об образовании в Российской Федерации";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выполнение контролируемым лицом не менее 100 процентов показателей мониторинга системы образования, проводимого контрольным (надзорным) органом в сфере образования.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Информация об оценке добросовестности контролируемых лиц представляется контрольным (надзорным) органом в сфере образования посредством размещения на официальном сайте.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Мера стимулирования добросовестности контролируемого лица, признанного соответствующим критерию добросовестности, осуществляется в виде </w:t>
      </w:r>
      <w:proofErr w:type="gramStart"/>
      <w:r>
        <w:t>понижения категории риска объекта контроля</w:t>
      </w:r>
      <w:proofErr w:type="gramEnd"/>
      <w:r>
        <w:t xml:space="preserve"> на одну категорию.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Решение об изменении категории риска объекта контроля контролируемого лица, признанного соответствующим одновременно всем критериям добросовестности, принимается контрольным (надзорным) органом в сфере образования в течение 5 рабочих дней со дня размещения на официальном сайте информации об оценке добросовестности контролируемых лиц.</w:t>
      </w:r>
    </w:p>
    <w:p w:rsidR="00331B66" w:rsidRDefault="00331B66">
      <w:pPr>
        <w:pStyle w:val="ConsPlusNormal"/>
        <w:jc w:val="both"/>
      </w:pPr>
      <w:r>
        <w:t xml:space="preserve">(п. 25(1) </w:t>
      </w:r>
      <w:proofErr w:type="gramStart"/>
      <w:r>
        <w:t>введен</w:t>
      </w:r>
      <w:proofErr w:type="gramEnd"/>
      <w:r>
        <w:t xml:space="preserve">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26. При осуществлении государственного контроля (надзора) контрольный (надзорный) орган в сфере образования проводит следующие виды контрольных (надзорных) мероприятий: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документарная проверка;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выездная проверка;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в) наблюдение за соблюдением обязательных требований (мониторинг безопасности).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27. Контрольный (надзорный) орган в сфере образования вправе привлекать к осуществлению экспертизы в рамках проведения контрольного (надзорного) мероприятия экспертов и экспертные организации.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28. Документарная проверка проводится по месту нахождения контрольного (надзорного) органа в сфере образования.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29. Срок проведения документарной проверки составляет 10 рабочих дней.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30. Перечень допустимых контрольных (надзорных) действий в ходе документарной </w:t>
      </w:r>
      <w:r>
        <w:lastRenderedPageBreak/>
        <w:t>проверки: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истребование документов;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получение письменных объяснений;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в) экспертиза.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31. </w:t>
      </w:r>
      <w:proofErr w:type="gramStart"/>
      <w:r>
        <w:t>Должностное лицо, уполномоченное на проведение документарной проверки, вправе направлять контролируемому лицу требование о представлении документов (копий документов), необходимых и (или) имеющих значение для проведения оценки соблюдения контролируемым лицом обязательных требований, в том числе материалов фотосъемки, аудио- и видеозаписи, информационных баз, банков данных, а также иных носителей информации с предоставлением доступа к ним (за исключением материалов, имеющихся в распоряжении контрольного (надзорного</w:t>
      </w:r>
      <w:proofErr w:type="gramEnd"/>
      <w:r>
        <w:t xml:space="preserve">) органа в сфере образования и (или) размещенных на официальном сайте контролируемого лица в сети "Интернет"), с указанием срока представления контролируемым лицом </w:t>
      </w:r>
      <w:proofErr w:type="spellStart"/>
      <w:r>
        <w:t>истребуемых</w:t>
      </w:r>
      <w:proofErr w:type="spellEnd"/>
      <w:r>
        <w:t xml:space="preserve"> документов и материалов, который не может быть менее 2 рабочих дней.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Перечень документов, которые могут запрашиваться контрольным (надзорным) органом в сфере образования у контролируемого лица для проведения оценки соблюдения контролируемым лицом обязательных требований, указывается в решении контрольного (надзорного) органа в сфере образования о проведении контрольного (надзорного) мероприятия.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Контролируемое лицо в сроки, указанные в требовании о представлении документов, направляет </w:t>
      </w:r>
      <w:proofErr w:type="spellStart"/>
      <w:r>
        <w:t>истребуемые</w:t>
      </w:r>
      <w:proofErr w:type="spellEnd"/>
      <w:r>
        <w:t xml:space="preserve"> документы и материалы в контрольный (надзорный) орган в сфере образования. Документы и материалы, содержащие информацию, составляющую государственную, коммерческую, служебную или иную охраняемую законом тайну, направляются контролируемым лицом с соблюдением требований, предусмотренных законодательством Российской Федерации.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32. Должностное лицо, уполномоченное на проведение документарной проверки, вправе запрашивать у контролируемого лица или его представителей письменные объяснения по вопросам, имеющим значение для проведения оценки соблюдения контролируемым лицом обязательных требований, с указанием срока представления письменных объяснений, который не может быть менее 2 рабочих дней.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Контролируемое лицо или его представитель представляют должностному лицу, уполномоченному на проведение документарной проверки, письменные объяснения в свободной форме в установленный для представления таких объяснений срок.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33. Экспертиза осуществляется экспертом или экспертной организацией непосредственно в ходе проведения документарной проверки по месту осуществления деятельности эксперта или экспертной организации.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Результаты экспертизы оформляются экспертным заключением.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34. Должностное лицо, уполномоченное на проведение документарной проверки, по окончании проведения документарной проверки составляет акт контрольного (надзорного) мероприятия (далее - акт проверки). Документы и иные материалы, являющиеся доказательствами нарушения обязательных требований, приобщаются к акту проверки.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35. Оформление акта проверки производится по месту нахождения контрольного (надзорного) органа в сфере образования в день окончания проведения документарной проверки. Результаты проверки, содержащие информацию, составляющую государственную, коммерческую, служебную и иную охраняемую законом тайну, оформляются с соблюдением требований, предусмотренных законодательством Российской Федерации.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Контрольный (надзорный) орган в сфере образования в течение 5 рабочих дней со дня окончания документарной проверки направляет контролируемому лицу акт проверки посредством почтовой связи и (или) электронной почты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36. Выездная проверка проводится по месту нахождения (осуществления деятельности) контролируемого лица и (или) его филиалов.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37. 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Срок проведения выездной проверки не может превышать 5 рабочих дней. В отношении контролируемого лица, являющегося субъектом малого предпринимательства,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>
        <w:t>микропредприятия</w:t>
      </w:r>
      <w:proofErr w:type="spellEnd"/>
      <w:r>
        <w:t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не может превышать 5 рабочих дней отдельно по каждому филиалу организации. Срок проведения выездной проверки в отношении каждого из производственных объектов, расположенных в разных субъектах Российской Федерации и принадлежащих индивидуальным предпринимателям, не может превышать 5 рабочих дней.</w:t>
      </w:r>
    </w:p>
    <w:p w:rsidR="00331B66" w:rsidRDefault="00331B66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Срок проведения выездной проверки с использованием средств дистанционного взаимодействия, в том числе посредством аудио- или видеосвязи, не может превышать 10 рабочих дней. В отношении контролируемого лица, являющегося субъектом малого предпринимательства, общий срок взаимодействия в ходе проведения выездной проверки с использованием средств дистанционного взаимодействия, в том числе посредством аудио- или видеосвязи, не может превышать 50 часов для малого предприятия и 15 часов для </w:t>
      </w:r>
      <w:proofErr w:type="spellStart"/>
      <w:r>
        <w:t>микропредприятия</w:t>
      </w:r>
      <w:proofErr w:type="spellEnd"/>
      <w:r>
        <w:t>. Срок проведения выездной проверки с использованием средств дистанционного взаимодействия, в том числе посредством аудио- или видеосвязи, в отношении организации, осуществляющей свою деятельность на территориях нескольких субъектов Российской Федерации, не может превышать 10 рабочих дней отдельно по каждому филиалу организации.</w:t>
      </w:r>
    </w:p>
    <w:p w:rsidR="00331B66" w:rsidRDefault="00331B66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38. Контрольный (надзорный) орган в сфере образования уведомляет контролируемое лицо о проведении выездной проверки не </w:t>
      </w:r>
      <w:proofErr w:type="gramStart"/>
      <w:r>
        <w:t>позднее</w:t>
      </w:r>
      <w:proofErr w:type="gramEnd"/>
      <w:r>
        <w:t xml:space="preserve"> чем за 24 часа до ее начала путем направления контролируемому лицу копии решения о проведении выездной проверки в порядке, предусмотренном </w:t>
      </w:r>
      <w:hyperlink r:id="rId26">
        <w:r>
          <w:rPr>
            <w:color w:val="0000FF"/>
          </w:rPr>
          <w:t>частью 4 статьи 21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</w:p>
    <w:p w:rsidR="00331B66" w:rsidRDefault="00331B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39. Перечень допустимых контрольных (надзорных) действий в ходе выездной проверки: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осмотр;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опрос;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в) истребование документов;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г) получение письменных объяснений;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д) экспертиза.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40. Должностное лицо, уполномоченное на проведение выездной проверки, проводит осмотр в присутствии контролируемого лица или его представителя и (или) с применением видеозаписи.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По результатам осмотра должностным лицом, уполномоченным на проведение выездной проверки, составляется протокол осмотра, в который вносится перечень осмотренных территорий и помещений, а также вид, количество и иные идентификационные признаки обследуемых объектов, имеющие значение для контрольного (надзорного) мероприятия.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41. Должностное лицо, уполномоченное на проведение выездной проверки, вправе проводить опрос контролируемого лица или его представителя, иных лиц, располагающих информацией, в том числе обучающихся, по вопросам, имеющим значение для проведения оценки соблюдения контролируемым лицом обязательных требований.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(надзорного) мероприятия в случае, если полученные сведения имеют значение для контрольного (надзорного) мероприятия. Протокол опроса приобщается к акту контрольного (надзорного) мероприятия.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42. </w:t>
      </w:r>
      <w:proofErr w:type="gramStart"/>
      <w:r>
        <w:t>Должностное лицо, уполномоченное на проведение выездной проверки, в том числе с использованием средств дистанционного взаимодействия, вправе направлять контролируемому лицу требование о представлении документов (копий документов), необходимых и (или) имеющих значение для проведения оценки соблюдения контролируемым лицом обязательных требований, в том числе материалов фотосъемки, аудио- и видеозаписи, информационных баз, банков данных, а также иных носителей информации, с предоставлением доступа к ним</w:t>
      </w:r>
      <w:proofErr w:type="gramEnd"/>
      <w:r>
        <w:t xml:space="preserve"> (</w:t>
      </w:r>
      <w:proofErr w:type="gramStart"/>
      <w:r>
        <w:t xml:space="preserve">за исключением материалов, имеющихся в распоряжении контрольного (надзорного) органа в сфере образования и (или) размещенных на официальном сайте контролируемого лица в сети "Интернет"), с указанием срока представления контролируемым лицом </w:t>
      </w:r>
      <w:proofErr w:type="spellStart"/>
      <w:r>
        <w:t>истребуемых</w:t>
      </w:r>
      <w:proofErr w:type="spellEnd"/>
      <w:r>
        <w:t xml:space="preserve"> документов и материалов, который не может быть менее 2 рабочих дней.</w:t>
      </w:r>
      <w:proofErr w:type="gramEnd"/>
    </w:p>
    <w:p w:rsidR="00331B66" w:rsidRDefault="00331B66">
      <w:pPr>
        <w:pStyle w:val="ConsPlusNormal"/>
        <w:spacing w:before="220"/>
        <w:ind w:firstLine="540"/>
        <w:jc w:val="both"/>
      </w:pPr>
      <w:r>
        <w:t>Перечень документов, которые могут запрашиваться контрольным (надзорным) органом в сфере образования у контролируемого лица для проведения оценки соблюдения контролируемым лицом обязательных требований, указывается в решении контрольного (надзорного) органа в сфере образования о проведении контрольного (надзорного) мероприятия.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Контролируемое лицо в сроки, указанные в требовании о представлении документов, направляет </w:t>
      </w:r>
      <w:proofErr w:type="spellStart"/>
      <w:r>
        <w:t>истребуемые</w:t>
      </w:r>
      <w:proofErr w:type="spellEnd"/>
      <w:r>
        <w:t xml:space="preserve"> документы и материалы в контрольный (надзорный) орган в сфере образования. Документы и материалы, содержащие информацию, составляющую государственную, коммерческую, служебную и иную охраняемую законом тайну, направляются контролируемым лицом с соблюдением требований, предусмотренных законодательством Российской Федерации.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43. Должностное лицо, уполномоченное на проведение выездной проверки, вправе запрашивать у контролируемого лица или его представителей письменные объяснения по вопросам, имеющим значение для проведения оценки соблюдения контролируемым лицом обязательных требований, с указанием срока представления письменных объяснений.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Контролируемое лицо или его представитель представляют должностному лицу, уполномоченному на проведение выездной проверки, письменные объяснения в свободной форме в установленный для представления таких объяснений срок.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44. Экспертиза осуществляется экспертом или экспертной организацией непосредственно в ходе проведения выездной проверки по месту нахождения (осуществления деятельности) контролируемого лица и (или) его филиалов. В случае проведения выездной проверки с использованием средств дистанционного взаимодействия экспертиза осуществляется экспертом или экспертной организацией по месту осуществления деятельности эксперта или экспертной организации.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Результаты экспертизы оформляются экспертным заключением.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45. Заполненные при проведении плановой выездной проверки </w:t>
      </w:r>
      <w:hyperlink r:id="rId28">
        <w:r>
          <w:rPr>
            <w:color w:val="0000FF"/>
          </w:rPr>
          <w:t>проверочные листы</w:t>
        </w:r>
      </w:hyperlink>
      <w:r>
        <w:t xml:space="preserve"> должны быть приобщены к акту проверки.</w:t>
      </w:r>
    </w:p>
    <w:p w:rsidR="00331B66" w:rsidRDefault="00331B6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РФ от 29.12.2023 N 2398)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46. При проведении выездной проверки в рамках контрольных (надзорных) действий (опрос, осмотр) в случае выявления нарушений обязательных требований должностное лицо, уполномоченное на проведение проверки, для фиксации доказательств нарушений обязательных требований вправе использовать фотосъемку, аудио- и видеозапись.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Фиксация доказательств нарушений обязательных требований при помощи фотосъемки проводится не менее чем 2 снимками каждого из выявленных нарушений обязательных требований.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Аудио- и видеозапись для фиксации нарушений обязательных требований осуществляется в ходе проведения выездной проверки при необходимости.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Использование фотосъемки, аудио-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государственной, коммерческой, служебной или иной охраняемой законом тайны.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Информация о проведении фотосъемки, аудио- и видеозаписи отражается в акте проверки.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47. Оформление акта проверки производится на месте проведения выездной проверки в день окончания проведения выездной проверки. Документы и иные материалы, являющиеся доказательствами нарушения обязательных требований, должны быть приобщены к акту проверки.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48. В случае проведения выездной проверки с использованием средств дистанционного взаимодействия, в том числе посредством аудио- или видеосвязи, акт проверки оформляется по месту нахождения контрольного (надзорного) органа в сфере образования в день окончания проведения выездной проверки.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49. </w:t>
      </w:r>
      <w:proofErr w:type="gramStart"/>
      <w:r>
        <w:t>Для проведении выездной или документарной проверки в отношении контролируемых лиц, находящихся в ведении федерального органа исполнительной власти в области обеспечения безопасности,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государственной охраны,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области обороны, федерального органа</w:t>
      </w:r>
      <w:proofErr w:type="gramEnd"/>
      <w:r>
        <w:t xml:space="preserve"> исполнительной власти, осуществляющего функции по выработке и реализации государственной политики и нормативно-правовому регулированию в сфере внутренних дел, контрольный (надзорный) орган в сфере образования привлекает экспертов, имеющих допу</w:t>
      </w:r>
      <w:proofErr w:type="gramStart"/>
      <w:r>
        <w:t>ск к св</w:t>
      </w:r>
      <w:proofErr w:type="gramEnd"/>
      <w:r>
        <w:t>едениям, составляющим государственную тайну, соответствующей формы, по представлению соответствующего федерального органа исполнительной власти.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Контрольный (надзорный) орган в сфере образования до проведения выездной или документарной проверки направляет в федеральный орган исполнительной власти, в ведении которого находится контролируемое лицо, указанное в настоящем пункте, запрос о возможности привлечения к экспертизе при проведении выездной или документарной проверки экспертов, имеющих допу</w:t>
      </w:r>
      <w:proofErr w:type="gramStart"/>
      <w:r>
        <w:t>ск к св</w:t>
      </w:r>
      <w:proofErr w:type="gramEnd"/>
      <w:r>
        <w:t>едениям, составляющим государственную тайну (далее - запрос).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 запросе по каждому эксперту указывается: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фамилия, имя, отчество (при наличии);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место работы;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наличие и форма допуска к сведениям, составляющим государственную тайну.</w:t>
      </w:r>
    </w:p>
    <w:p w:rsidR="00331B66" w:rsidRDefault="00331B66">
      <w:pPr>
        <w:pStyle w:val="ConsPlusNormal"/>
        <w:spacing w:before="220"/>
        <w:ind w:firstLine="540"/>
        <w:jc w:val="both"/>
      </w:pPr>
      <w:proofErr w:type="gramStart"/>
      <w:r>
        <w:t>Федеральный орган исполнительной власти, в ведении которого находится контролируемое лицо, указанное в настоящем пункте, в течение 7 рабочих дней со дня получения запроса направляет в контрольный (надзорный) орган в сфере образования в письменной форме представление о возможности привлечения к экспертизе при проведении выездной или документарной проверки экспертов, выбранных из предложенного в запросе списка, с указанием их фамилии, имени, отчества (при</w:t>
      </w:r>
      <w:proofErr w:type="gramEnd"/>
      <w:r>
        <w:t xml:space="preserve"> </w:t>
      </w:r>
      <w:proofErr w:type="gramStart"/>
      <w:r>
        <w:t>наличии</w:t>
      </w:r>
      <w:proofErr w:type="gramEnd"/>
      <w:r>
        <w:t>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50. Индивидуальный предприниматель вправе представить в контрольный (надзорный) орган в сфере образования информацию о невозможности присутствия при проведении контрольного (надзорного) мероприятия в случае его болезни или смерти близкого родственника (родителя, сына, дочери, дедушки, бабушки, внука), </w:t>
      </w:r>
      <w:proofErr w:type="gramStart"/>
      <w:r>
        <w:t>подтвержденных</w:t>
      </w:r>
      <w:proofErr w:type="gramEnd"/>
      <w:r>
        <w:t xml:space="preserve"> соответствующими документами.</w:t>
      </w:r>
    </w:p>
    <w:p w:rsidR="00331B66" w:rsidRDefault="00331B66">
      <w:pPr>
        <w:pStyle w:val="ConsPlusNormal"/>
        <w:spacing w:before="220"/>
        <w:ind w:firstLine="540"/>
        <w:jc w:val="both"/>
      </w:pPr>
      <w:bookmarkStart w:id="3" w:name="P186"/>
      <w:bookmarkEnd w:id="3"/>
      <w:r>
        <w:t>51. Контролируемое лицо до истечения срока исполнения предписания вправе уведомить контрольный (надзорный) орган в сфере образования об исполнении предписания с приложением документов и сведений, подтверждающих устранение выявленных нарушений обязательных требований, по почте и (или) электронной почте.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52. Должностное лицо в течение 30 рабочих дней со дня поступления уведомления, представленного в соответствии с </w:t>
      </w:r>
      <w:hyperlink w:anchor="P186">
        <w:r>
          <w:rPr>
            <w:color w:val="0000FF"/>
          </w:rPr>
          <w:t>пунктом 51</w:t>
        </w:r>
      </w:hyperlink>
      <w:r>
        <w:t xml:space="preserve"> настоящего Положения, рассматривает указанное уведомление в целях оценки исполнения выданного предписания и информирует руководителя (заместителя руководителя) контрольного (надзорного) органа в сфере образования о результатах рассмотрения документов и сведений, представленных контролируемым лицом.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53. В случае исполнения контролируемым лицом предписания контрольный (надзорный) орган в сфере образования в течение 7 рабочих дней со дня рассмотрения уведомления, представленного в соответствии с </w:t>
      </w:r>
      <w:hyperlink w:anchor="P186">
        <w:r>
          <w:rPr>
            <w:color w:val="0000FF"/>
          </w:rPr>
          <w:t>пунктом 51</w:t>
        </w:r>
      </w:hyperlink>
      <w:r>
        <w:t xml:space="preserve"> настоящего Положения, направляет контролируемому лицу уведомление об исполнении предписания по почте и (или) электронной почте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54. Контрольный (надзорный) орган в сфере образования в течение 5 рабочих дней со дня введения в отношении контролируемого лица запрета приема на обучение, направляет контролируемому лицу соответствующее уведомление по почте и (или) электронной почте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55. Контрольный (надзорный) орган в сфере образования в течение 5 рабочих дней со дня лишения контролируемого лица государственной аккредитации направляет контролируемому лицу соответствующее уведомление по почте и (или) электронной почте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56. Контрольный (надзорный) орган в сфере образования в случае возобновления приема на обучение до истечения установленного срока в течение 5 рабочих дней направляет контролируемому лицу соответствующее уведомление по почте и (или) электронной почте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bookmarkStart w:id="4" w:name="P192"/>
      <w:bookmarkEnd w:id="4"/>
      <w:r>
        <w:t xml:space="preserve">57. Контролируемое лицо до истечения срока </w:t>
      </w:r>
      <w:proofErr w:type="gramStart"/>
      <w:r>
        <w:t>исполнения</w:t>
      </w:r>
      <w:proofErr w:type="gramEnd"/>
      <w:r>
        <w:t xml:space="preserve"> вновь выданного в соответствии с </w:t>
      </w:r>
      <w:hyperlink r:id="rId30">
        <w:r>
          <w:rPr>
            <w:color w:val="0000FF"/>
          </w:rPr>
          <w:t>частью 3 статьи 93.1</w:t>
        </w:r>
      </w:hyperlink>
      <w:r>
        <w:t xml:space="preserve"> Федерального закона "Об образовании в Российской Федерации" предписания вправе уведомить контрольный (надзорный) орган в сфере образования об исполнении вновь выданного предписания с приложением документов и сведений, подтверждающих устранение выявленных нарушений обязательных требований, по почте и (или) электронной почте.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 xml:space="preserve">58. </w:t>
      </w:r>
      <w:proofErr w:type="gramStart"/>
      <w:r>
        <w:t xml:space="preserve">Должностное лицо в течение 30 рабочих дней со дня поступления уведомления, представленного в соответствии с </w:t>
      </w:r>
      <w:hyperlink w:anchor="P192">
        <w:r>
          <w:rPr>
            <w:color w:val="0000FF"/>
          </w:rPr>
          <w:t>пунктом 57</w:t>
        </w:r>
      </w:hyperlink>
      <w:r>
        <w:t xml:space="preserve"> настоящего Положения, рассматривает указанное уведомление в целях оценки исполнения вновь выданного в соответствии с </w:t>
      </w:r>
      <w:hyperlink r:id="rId31">
        <w:r>
          <w:rPr>
            <w:color w:val="0000FF"/>
          </w:rPr>
          <w:t>частью 3 статьи 93.1</w:t>
        </w:r>
      </w:hyperlink>
      <w:r>
        <w:t xml:space="preserve"> Федерального закона "Об образовании в Российской Федерации" предписания и информирует руководителя (заместителя руководителя) контрольного (надзорного) органа в сфере образования о результатах рассмотрения документов и сведений</w:t>
      </w:r>
      <w:proofErr w:type="gramEnd"/>
      <w:r>
        <w:t xml:space="preserve">, </w:t>
      </w:r>
      <w:proofErr w:type="gramStart"/>
      <w:r>
        <w:t>представленных</w:t>
      </w:r>
      <w:proofErr w:type="gramEnd"/>
      <w:r>
        <w:t xml:space="preserve"> контролируемым лицом.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59. </w:t>
      </w:r>
      <w:proofErr w:type="gramStart"/>
      <w:r>
        <w:t xml:space="preserve">В случае исполнения контролируемым лицом выданного в соответствии с </w:t>
      </w:r>
      <w:hyperlink r:id="rId32">
        <w:r>
          <w:rPr>
            <w:color w:val="0000FF"/>
          </w:rPr>
          <w:t>частью 3 статьи 93.1</w:t>
        </w:r>
      </w:hyperlink>
      <w:r>
        <w:t xml:space="preserve"> Федерального закона "Об образовании в Российской Федерации" предписания контрольный (надзорный) орган в сфере образования в течение 7 рабочих дней со дня рассмотрения уведомления, представленного в соответствии с </w:t>
      </w:r>
      <w:hyperlink w:anchor="P192">
        <w:r>
          <w:rPr>
            <w:color w:val="0000FF"/>
          </w:rPr>
          <w:t>пунктом 57</w:t>
        </w:r>
      </w:hyperlink>
      <w:r>
        <w:t xml:space="preserve"> настоящего Положения, направляет контролируемому лицу уведомление об исполнении предписания по почте и (или) электронной почте (при наличии).</w:t>
      </w:r>
      <w:proofErr w:type="gramEnd"/>
    </w:p>
    <w:p w:rsidR="00331B66" w:rsidRDefault="00331B66">
      <w:pPr>
        <w:pStyle w:val="ConsPlusNormal"/>
        <w:spacing w:before="220"/>
        <w:ind w:firstLine="540"/>
        <w:jc w:val="both"/>
      </w:pPr>
      <w:r>
        <w:t>60. Контрольный (надзорный) орган в сфере образования в течение 5 рабочих дней со дня приостановления действия лицензии контролируемого лица на осуществление образовательной деятельности направляет контролируемому лицу соответствующее уведомление по почте и (или) электронной почте (при наличии).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61. Должностные лица проводят наблюдение за соблюдением обязательных требований (мониторинг безопасности) в отношении объектов государственного контроля (надзора) на основании </w:t>
      </w:r>
      <w:hyperlink r:id="rId33">
        <w:r>
          <w:rPr>
            <w:color w:val="0000FF"/>
          </w:rPr>
          <w:t>задания</w:t>
        </w:r>
      </w:hyperlink>
      <w:r>
        <w:t xml:space="preserve"> руководителя (заместителя руководителя) контрольного (надзорного) органа в сфере образования.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62. </w:t>
      </w:r>
      <w:proofErr w:type="gramStart"/>
      <w:r>
        <w:t>Контрольный (надзорный) орган в сфере образования при наблюдении за соблюдением обязательных требований (мониторинге безопасности) проводит сбор, анализ данных об объектах государственного контроля (надзора), имеющихся у контрольного (надзорного) органа в сфере образования, в том числе данных, которые поступают в ходе межведомственного информационного взаимодействия, представляются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из</w:t>
      </w:r>
      <w:proofErr w:type="gramEnd"/>
      <w:r>
        <w:t xml:space="preserve"> сети "Интернет", иных общедоступных данных: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данные мониторинга системы образования;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сведения из Единого государственного реестра недвижимости;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сведения из Единого государственного реестра юридических лиц;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сведения о наличии (отсутствии) лицензии на проведение работ с использованием сведений, составляющих государственную тайну (при реализации образовательных программ, содержащих сведения, составляющие государственную тайну);</w:t>
      </w:r>
    </w:p>
    <w:p w:rsidR="00331B66" w:rsidRDefault="00331B66">
      <w:pPr>
        <w:pStyle w:val="ConsPlusNormal"/>
        <w:spacing w:before="220"/>
        <w:ind w:firstLine="540"/>
        <w:jc w:val="both"/>
      </w:pPr>
      <w:proofErr w:type="gramStart"/>
      <w:r>
        <w:t>сведения из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образования;</w:t>
      </w:r>
      <w:proofErr w:type="gramEnd"/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сведения из федеральной информационной системы "Федеральный реестр сведений о </w:t>
      </w:r>
      <w:proofErr w:type="gramStart"/>
      <w:r>
        <w:t>документах</w:t>
      </w:r>
      <w:proofErr w:type="gramEnd"/>
      <w:r>
        <w:t xml:space="preserve"> об образовании и (или) о квалификации, документах об обучении";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сведения из государственной информационной системы государственного надзора в сфере образования;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lastRenderedPageBreak/>
        <w:t>информация, размещенная на официальных сайтах образовательных организаций в сети "Интернет".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63. 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год, формируемого контрольным (надзорным) органом в сфере образования и подлежащего согласованию с органами прокуратуры.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64. Плановые контрольные (надзорные) мероприятия в виде выездных проверок в отношении объектов государственного контроля (надзора), отнесенных к определенным категориям риска, проводятся со следующей периодичностью: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для категории высокого риска - один раз в 3 года;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для категории среднего риска - один раз в 4 года;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 отношении объектов контроля, отнесенных к категории низкого риска, плановые контрольные (надзорные) мероприятия не проводятся.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65. Плановые контрольные (надзорные) мероприятия в виде документарных проверок в отношении объектов государственного контроля (надзора), отнесенных к определенным категориям риска, проводятся со следующей периодичностью: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для категории высокого риска - один раз в 3 года;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для категории среднего риска - один раз в 4 года;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 отношении объектов контроля, отнесенных к категории низкого риска, плановые контрольные (надзорные) мероприятия не проводятся.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66. Внеплановые контрольные (надзорные) мероприятия проводятся в виде документарных и выездных проверок.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67. Жалоба на решение контрольного (надзорного) органа в сфере образования, действие (бездействие) должностных лиц подается в соответствующий контрольный (надзорный) орган в сфере образования и рассматривается руководителем контрольного (надзорного) органа в сфере образования в рамках досудебного порядка подачи жалобы.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68. Контролируемые лица, права и законные интересы которых, по их мнению, были непосредственно нарушены в рамках осуществления государственного контроля (надзора), имеют право на досудебное обжалование: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а) решений о проведении контрольных (надзорных) мероприятий;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б) актов контрольных (надзорных) мероприятий, предписаний об устранении выявленных нарушений;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в) действий (бездействия) должностных лиц в рамках контрольных (надзорных) мероприятий.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69. Жалоба подается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услуг. Жалоба, содержащая сведения и документы, составляющие государственную или иную охраняемую законом тайну, подается контролируемым лицом без использования единого портала государственных и муниципальных услуг и (или) региональных порталов государственных и муниципальных услуг на бумажном носителе с соблюдением требований законодательства Российской Федерации о государственной или иной охраняемой </w:t>
      </w:r>
      <w:r>
        <w:lastRenderedPageBreak/>
        <w:t>законом тайне.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70. Рассмотрение жалобы, содержащей сведения и документы, составляющие государственную или иную охраняемую законом тайну, осуществляется руководителем контрольного (надзорного) органа в сфере образования без использования подсистемы досудебного обжалования контрольной (надзорной) деятельности с соблюдением требований законодательства Российской Федерации о государственной или иной охраняемой законом тайне.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71. Решение контрольного (надзорного) органа в сфере образования по итогам рассмотрения жалобы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течение одного рабочего дня со дня его принятия.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Решение контрольного (надзорного) органа в сфере образования по итогам рассмотрения жалобы, содержащей сведения и документы, составляющие государственную или иную охраняемую законом тайну, направляется контролируемому лицу на бумажном носителе с соблюдением требований законодательства Российской Федерации о государственной или иной охраняемой законом тайне в течение одного рабочего дня со дня его принятия.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>72. Оценка соблюдения контролируемым лицом, имеющим лицензию на осуществление образовательной деятельности, лицензионных требований проводится в рамках государственного контроля (надзора) посредством плановых и внеплановых проверок в порядке, установленном настоящим Положением.</w:t>
      </w:r>
    </w:p>
    <w:p w:rsidR="00331B66" w:rsidRDefault="00331B66">
      <w:pPr>
        <w:pStyle w:val="ConsPlusNormal"/>
        <w:spacing w:before="220"/>
        <w:ind w:firstLine="540"/>
        <w:jc w:val="both"/>
      </w:pPr>
      <w:r>
        <w:t xml:space="preserve">73. Ключевые показатели государственного контроля (надзора) и их целевые значения представлены в </w:t>
      </w:r>
      <w:hyperlink w:anchor="P272">
        <w:r>
          <w:rPr>
            <w:color w:val="0000FF"/>
          </w:rPr>
          <w:t>приложении N 2</w:t>
        </w:r>
      </w:hyperlink>
      <w:r>
        <w:t>.</w:t>
      </w: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right"/>
        <w:outlineLvl w:val="1"/>
      </w:pPr>
      <w:r>
        <w:t>Приложение N 1</w:t>
      </w:r>
    </w:p>
    <w:p w:rsidR="00331B66" w:rsidRDefault="00331B66">
      <w:pPr>
        <w:pStyle w:val="ConsPlusNormal"/>
        <w:jc w:val="right"/>
      </w:pPr>
      <w:r>
        <w:t xml:space="preserve">к Положению о </w:t>
      </w:r>
      <w:proofErr w:type="gramStart"/>
      <w:r>
        <w:t>федеральном</w:t>
      </w:r>
      <w:proofErr w:type="gramEnd"/>
    </w:p>
    <w:p w:rsidR="00331B66" w:rsidRDefault="00331B66">
      <w:pPr>
        <w:pStyle w:val="ConsPlusNormal"/>
        <w:jc w:val="right"/>
      </w:pPr>
      <w:r>
        <w:t xml:space="preserve">государственном </w:t>
      </w:r>
      <w:proofErr w:type="gramStart"/>
      <w:r>
        <w:t>контроле</w:t>
      </w:r>
      <w:proofErr w:type="gramEnd"/>
      <w:r>
        <w:t xml:space="preserve"> (надзоре)</w:t>
      </w:r>
    </w:p>
    <w:p w:rsidR="00331B66" w:rsidRDefault="00331B66">
      <w:pPr>
        <w:pStyle w:val="ConsPlusNormal"/>
        <w:jc w:val="right"/>
      </w:pPr>
      <w:r>
        <w:t>в сфере образования</w:t>
      </w: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Title"/>
        <w:jc w:val="center"/>
      </w:pPr>
      <w:bookmarkStart w:id="5" w:name="P237"/>
      <w:bookmarkEnd w:id="5"/>
      <w:r>
        <w:t>КРИТЕРИИ</w:t>
      </w:r>
    </w:p>
    <w:p w:rsidR="00331B66" w:rsidRDefault="00331B66">
      <w:pPr>
        <w:pStyle w:val="ConsPlusTitle"/>
        <w:jc w:val="center"/>
      </w:pPr>
      <w:r>
        <w:t>ОТНЕСЕНИЯ ОБЪЕКТОВ ФЕДЕРАЛЬНОГО ГОСУДАРСТВЕННОГО КОНТРОЛЯ</w:t>
      </w:r>
    </w:p>
    <w:p w:rsidR="00331B66" w:rsidRDefault="00331B66">
      <w:pPr>
        <w:pStyle w:val="ConsPlusTitle"/>
        <w:jc w:val="center"/>
      </w:pPr>
      <w:r>
        <w:t>(НАДЗОРА) В СФЕРЕ ОБРАЗОВАНИЯ К КАТЕГОРИЯМ РИСКА ПРИЧИНЕНИЯ</w:t>
      </w:r>
    </w:p>
    <w:p w:rsidR="00331B66" w:rsidRDefault="00331B66">
      <w:pPr>
        <w:pStyle w:val="ConsPlusTitle"/>
        <w:jc w:val="center"/>
      </w:pPr>
      <w:r>
        <w:t>ВРЕДА (УЩЕРБА) ОХРАНЯЕМЫМ ЗАКОНОМ ЦЕННОСТЯМ</w:t>
      </w:r>
    </w:p>
    <w:p w:rsidR="00331B66" w:rsidRDefault="00331B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31B6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1B66" w:rsidRDefault="00331B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1B66" w:rsidRDefault="00331B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29.12.2023 N 2398)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B66" w:rsidRDefault="00331B66">
            <w:pPr>
              <w:pStyle w:val="ConsPlusNormal"/>
            </w:pPr>
          </w:p>
        </w:tc>
      </w:tr>
    </w:tbl>
    <w:p w:rsidR="00331B66" w:rsidRDefault="00331B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7"/>
        <w:gridCol w:w="1134"/>
      </w:tblGrid>
      <w:tr w:rsidR="00331B66">
        <w:tc>
          <w:tcPr>
            <w:tcW w:w="793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31B66" w:rsidRDefault="00331B66">
            <w:pPr>
              <w:pStyle w:val="ConsPlusNormal"/>
              <w:jc w:val="center"/>
            </w:pPr>
            <w:r>
              <w:t>Критерии отнесения объектов контроля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Категория риска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center"/>
              <w:outlineLvl w:val="2"/>
            </w:pPr>
            <w:r>
              <w:t>I. Критерий тяжести потенциальных негативных последствий возможного несоблюдения обязательных требований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</w:pPr>
            <w:r>
              <w:t xml:space="preserve">1. </w:t>
            </w:r>
            <w:proofErr w:type="gramStart"/>
            <w:r>
              <w:t xml:space="preserve">Деятельность организаций, осуществляющих образовательную деятельность, и индивидуальных предпринимателей, осуществляющих образовательную деятельность, за исключением индивидуальных предпринимателей, </w:t>
            </w:r>
            <w:r>
              <w:lastRenderedPageBreak/>
              <w:t>осуществляющих образовательную деятельность непосредственно (далее - контролируемые лица), по реализации одной или нескольких основных образовательных программ и (или) дополнительных образовательных программ, а также образовательных программ, направленных на подготовку служителей и религиозного персонала религиозных организаций (далее - образовательная деятельность контролируемых лиц)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lastRenderedPageBreak/>
              <w:t>низкий риск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29.12.2023 N 2398)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center"/>
              <w:outlineLvl w:val="2"/>
            </w:pPr>
            <w:r>
              <w:t>II. Критерии вероятности несоблюдения обязательных требований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</w:pPr>
            <w:bookmarkStart w:id="6" w:name="P251"/>
            <w:bookmarkEnd w:id="6"/>
            <w:r>
              <w:t xml:space="preserve">2. </w:t>
            </w:r>
            <w:proofErr w:type="gramStart"/>
            <w:r>
              <w:t>Образовательная деятельность контролируемых лиц при наличии обращения (жалобы, заявления), признанного обоснованным по результатам рассмотрения в Федеральной службе по надзору в сфере образования и науки или органах исполнительной власти субъектов Российской Федерации, осуществляющих переданные Российской Федерацией полномочия по государственному контролю (надзору), от физических и юридических лиц, в том числе индивидуальных предпринимателей, государственных и муниципальных органов и их должностных лиц, средств массовой</w:t>
            </w:r>
            <w:proofErr w:type="gramEnd"/>
            <w:r>
              <w:t xml:space="preserve"> информации, о фактах нарушения контролируемым лицом обязательных требований в течение календарного года, предшествующего дате принятия решения об отнесении объекта федерального государственного контроля (надзора) в сфере образования к определенной категории риска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средний риск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both"/>
            </w:pPr>
            <w:r>
              <w:t xml:space="preserve">(в ред. </w:t>
            </w:r>
            <w:hyperlink r:id="rId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29.12.2023 N 2398)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</w:pPr>
            <w:r>
              <w:t xml:space="preserve">3. </w:t>
            </w:r>
            <w:proofErr w:type="gramStart"/>
            <w:r>
              <w:t xml:space="preserve">Образовательная деятельность контролируемых лиц при наличии вступившего в законную силу постановления о назначении административного наказания контролируемому лицу за совершение административного правонарушения в сфере образования, предусмотренного одной или несколькими статьями </w:t>
            </w:r>
            <w:hyperlink r:id="rId37">
              <w:r>
                <w:rPr>
                  <w:color w:val="0000FF"/>
                </w:rPr>
                <w:t>Кодекса</w:t>
              </w:r>
            </w:hyperlink>
            <w:r>
              <w:t xml:space="preserve"> Российской Федерации об административных правонарушениях: </w:t>
            </w:r>
            <w:hyperlink r:id="rId38">
              <w:r>
                <w:rPr>
                  <w:color w:val="0000FF"/>
                </w:rPr>
                <w:t>статьей 5.57</w:t>
              </w:r>
            </w:hyperlink>
            <w:r>
              <w:t xml:space="preserve">, </w:t>
            </w:r>
            <w:hyperlink r:id="rId39">
              <w:r>
                <w:rPr>
                  <w:color w:val="0000FF"/>
                </w:rPr>
                <w:t>статьей 9.13</w:t>
              </w:r>
            </w:hyperlink>
            <w:r>
              <w:t xml:space="preserve">, </w:t>
            </w:r>
            <w:hyperlink r:id="rId40">
              <w:r>
                <w:rPr>
                  <w:color w:val="0000FF"/>
                </w:rPr>
                <w:t>частью 1 статьи 19.4</w:t>
              </w:r>
            </w:hyperlink>
            <w:r>
              <w:t xml:space="preserve">, </w:t>
            </w:r>
            <w:hyperlink r:id="rId41">
              <w:r>
                <w:rPr>
                  <w:color w:val="0000FF"/>
                </w:rPr>
                <w:t>статьей 19.4.1</w:t>
              </w:r>
            </w:hyperlink>
            <w:r>
              <w:t xml:space="preserve">, </w:t>
            </w:r>
            <w:hyperlink r:id="rId42">
              <w:r>
                <w:rPr>
                  <w:color w:val="0000FF"/>
                </w:rPr>
                <w:t>частью 1 статьи 19.5</w:t>
              </w:r>
            </w:hyperlink>
            <w:r>
              <w:t xml:space="preserve">, </w:t>
            </w:r>
            <w:hyperlink r:id="rId43">
              <w:r>
                <w:rPr>
                  <w:color w:val="0000FF"/>
                </w:rPr>
                <w:t>статьями 19.6</w:t>
              </w:r>
            </w:hyperlink>
            <w:r>
              <w:t xml:space="preserve">, </w:t>
            </w:r>
            <w:hyperlink r:id="rId44">
              <w:r>
                <w:rPr>
                  <w:color w:val="0000FF"/>
                </w:rPr>
                <w:t>19.7</w:t>
              </w:r>
            </w:hyperlink>
            <w:r>
              <w:t xml:space="preserve">, </w:t>
            </w:r>
            <w:hyperlink r:id="rId45">
              <w:r>
                <w:rPr>
                  <w:color w:val="0000FF"/>
                </w:rPr>
                <w:t>19.20</w:t>
              </w:r>
            </w:hyperlink>
            <w:r>
              <w:t xml:space="preserve"> и </w:t>
            </w:r>
            <w:hyperlink r:id="rId46">
              <w:r>
                <w:rPr>
                  <w:color w:val="0000FF"/>
                </w:rPr>
                <w:t>19.30</w:t>
              </w:r>
            </w:hyperlink>
            <w:r>
              <w:t xml:space="preserve">, </w:t>
            </w:r>
            <w:hyperlink r:id="rId47">
              <w:r>
                <w:rPr>
                  <w:color w:val="0000FF"/>
                </w:rPr>
                <w:t>статьей 19.30.2</w:t>
              </w:r>
            </w:hyperlink>
            <w:r>
              <w:t xml:space="preserve"> (в части сведений</w:t>
            </w:r>
            <w:proofErr w:type="gramEnd"/>
            <w:r>
              <w:t xml:space="preserve"> о выданных </w:t>
            </w:r>
            <w:proofErr w:type="gramStart"/>
            <w:r>
              <w:t>документах</w:t>
            </w:r>
            <w:proofErr w:type="gramEnd"/>
            <w:r>
              <w:t xml:space="preserve"> об образовании и (или) о квалификации, документах об обучении) в период 3 лет, предшествующих дате принятия решения об отнесении объекта федерального государственного контроля (надзора) в сфере образования к определенной категории риска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средний риск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</w:pPr>
            <w:bookmarkStart w:id="7" w:name="P256"/>
            <w:bookmarkEnd w:id="7"/>
            <w:r>
              <w:t>3(1). Образовательная деятельность контролируемых лиц при несоблюдении аккредитационных показателей, выявленном по результатам аккредитационного мониторинга, в течение 3 лет, предшествующих дате принятия решения об отнесении объекта федерального государственного контроля (надзора) в сфере образования к определенной категории риска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средний риск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both"/>
            </w:pPr>
            <w:r>
              <w:t xml:space="preserve">(п. 3(1)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29.12.2023 N 2398)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</w:pPr>
            <w:r>
              <w:t xml:space="preserve">4. Образовательная деятельность контролируемых лиц при одновременном наличии двух и более критериев вероятности несоблюдения обязательных требований, указанных в </w:t>
            </w:r>
            <w:hyperlink w:anchor="P251">
              <w:r>
                <w:rPr>
                  <w:color w:val="0000FF"/>
                </w:rPr>
                <w:t>пунктах 2</w:t>
              </w:r>
            </w:hyperlink>
            <w:r>
              <w:t xml:space="preserve"> - </w:t>
            </w:r>
            <w:hyperlink w:anchor="P256">
              <w:r>
                <w:rPr>
                  <w:color w:val="0000FF"/>
                </w:rPr>
                <w:t>3(1)</w:t>
              </w:r>
            </w:hyperlink>
            <w:r>
              <w:t xml:space="preserve"> настоящего документа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высокий риск</w:t>
            </w:r>
          </w:p>
        </w:tc>
      </w:tr>
      <w:tr w:rsidR="00331B6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B66" w:rsidRDefault="00331B66">
            <w:pPr>
              <w:pStyle w:val="ConsPlusNormal"/>
              <w:jc w:val="both"/>
            </w:pPr>
            <w:r>
              <w:t xml:space="preserve">(п. 4 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29.12.2023 N 2398)</w:t>
            </w:r>
          </w:p>
        </w:tc>
      </w:tr>
    </w:tbl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right"/>
        <w:outlineLvl w:val="1"/>
      </w:pPr>
      <w:r>
        <w:t>Приложение N 2</w:t>
      </w:r>
    </w:p>
    <w:p w:rsidR="00331B66" w:rsidRDefault="00331B66">
      <w:pPr>
        <w:pStyle w:val="ConsPlusNormal"/>
        <w:jc w:val="right"/>
      </w:pPr>
      <w:r>
        <w:t xml:space="preserve">к Положению о </w:t>
      </w:r>
      <w:proofErr w:type="gramStart"/>
      <w:r>
        <w:t>федеральном</w:t>
      </w:r>
      <w:proofErr w:type="gramEnd"/>
    </w:p>
    <w:p w:rsidR="00331B66" w:rsidRDefault="00331B66">
      <w:pPr>
        <w:pStyle w:val="ConsPlusNormal"/>
        <w:jc w:val="right"/>
      </w:pPr>
      <w:r>
        <w:t xml:space="preserve">государственном </w:t>
      </w:r>
      <w:proofErr w:type="gramStart"/>
      <w:r>
        <w:t>контроле</w:t>
      </w:r>
      <w:proofErr w:type="gramEnd"/>
      <w:r>
        <w:t xml:space="preserve"> (надзоре)</w:t>
      </w:r>
    </w:p>
    <w:p w:rsidR="00331B66" w:rsidRDefault="00331B66">
      <w:pPr>
        <w:pStyle w:val="ConsPlusNormal"/>
        <w:jc w:val="right"/>
      </w:pPr>
      <w:r>
        <w:t>в сфере образования</w:t>
      </w: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Title"/>
        <w:jc w:val="center"/>
      </w:pPr>
      <w:bookmarkStart w:id="8" w:name="P272"/>
      <w:bookmarkEnd w:id="8"/>
      <w:r>
        <w:t>КЛЮЧЕВЫЕ ПОКАЗАТЕЛИ</w:t>
      </w:r>
    </w:p>
    <w:p w:rsidR="00331B66" w:rsidRDefault="00331B66">
      <w:pPr>
        <w:pStyle w:val="ConsPlusTitle"/>
        <w:jc w:val="center"/>
      </w:pPr>
      <w:r>
        <w:t>ФЕДЕРАЛЬНОГО ГОСУДАРСТВЕННОГО КОНТРОЛЯ (НАДЗОРА) В СФЕРЕ</w:t>
      </w:r>
    </w:p>
    <w:p w:rsidR="00331B66" w:rsidRDefault="00331B66">
      <w:pPr>
        <w:pStyle w:val="ConsPlusTitle"/>
        <w:jc w:val="center"/>
      </w:pPr>
      <w:r>
        <w:t>ОБРАЗОВАНИЯ И ИХ ЦЕЛЕВЫЕ ЗНАЧЕНИЯ</w:t>
      </w:r>
    </w:p>
    <w:p w:rsidR="00331B66" w:rsidRDefault="00331B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872"/>
        <w:gridCol w:w="872"/>
        <w:gridCol w:w="872"/>
        <w:gridCol w:w="872"/>
        <w:gridCol w:w="875"/>
      </w:tblGrid>
      <w:tr w:rsidR="00331B66">
        <w:tc>
          <w:tcPr>
            <w:tcW w:w="4706" w:type="dxa"/>
            <w:vMerge w:val="restart"/>
            <w:tcBorders>
              <w:lef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63" w:type="dxa"/>
            <w:gridSpan w:val="5"/>
            <w:tcBorders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Целевые значения</w:t>
            </w:r>
          </w:p>
        </w:tc>
      </w:tr>
      <w:tr w:rsidR="00331B66">
        <w:tc>
          <w:tcPr>
            <w:tcW w:w="4706" w:type="dxa"/>
            <w:vMerge/>
            <w:tcBorders>
              <w:left w:val="nil"/>
            </w:tcBorders>
          </w:tcPr>
          <w:p w:rsidR="00331B66" w:rsidRDefault="00331B66">
            <w:pPr>
              <w:pStyle w:val="ConsPlusNormal"/>
            </w:pP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875" w:type="dxa"/>
            <w:tcBorders>
              <w:right w:val="nil"/>
            </w:tcBorders>
          </w:tcPr>
          <w:p w:rsidR="00331B66" w:rsidRDefault="00331B66">
            <w:pPr>
              <w:pStyle w:val="ConsPlusNormal"/>
              <w:jc w:val="center"/>
            </w:pPr>
            <w:r>
              <w:t>2026 год</w:t>
            </w:r>
          </w:p>
        </w:tc>
      </w:tr>
      <w:tr w:rsidR="00331B66">
        <w:tblPrEx>
          <w:tblBorders>
            <w:insideV w:val="nil"/>
          </w:tblBorders>
        </w:tblPrEx>
        <w:tc>
          <w:tcPr>
            <w:tcW w:w="4706" w:type="dxa"/>
          </w:tcPr>
          <w:p w:rsidR="00331B66" w:rsidRDefault="00331B66">
            <w:pPr>
              <w:pStyle w:val="ConsPlusNormal"/>
            </w:pPr>
            <w:r>
              <w:t xml:space="preserve">Доля организаций, осуществляющих образовательную деятельность, и индивидуальных предпринимателей, осуществляющих образовательную деятельность, за исключением индивидуальных предпринимателей, осуществляющих образовательную деятельность непосредственно, в отношении которых применялись меры, предусмотренные </w:t>
            </w:r>
            <w:hyperlink r:id="rId50">
              <w:r>
                <w:rPr>
                  <w:color w:val="0000FF"/>
                </w:rPr>
                <w:t>статьей 93.1</w:t>
              </w:r>
            </w:hyperlink>
            <w:r>
              <w:t xml:space="preserve"> Федерального закона "Об образовании в Российской Федерации", такие как лишение государственной аккредитации, аннулирование действия лицензии</w:t>
            </w: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не более 0,15</w:t>
            </w: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не более 0,13</w:t>
            </w: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не более 0,11</w:t>
            </w:r>
          </w:p>
        </w:tc>
        <w:tc>
          <w:tcPr>
            <w:tcW w:w="872" w:type="dxa"/>
          </w:tcPr>
          <w:p w:rsidR="00331B66" w:rsidRDefault="00331B66">
            <w:pPr>
              <w:pStyle w:val="ConsPlusNormal"/>
              <w:jc w:val="center"/>
            </w:pPr>
            <w:r>
              <w:t>не более 0,09</w:t>
            </w:r>
          </w:p>
        </w:tc>
        <w:tc>
          <w:tcPr>
            <w:tcW w:w="875" w:type="dxa"/>
          </w:tcPr>
          <w:p w:rsidR="00331B66" w:rsidRDefault="00331B66">
            <w:pPr>
              <w:pStyle w:val="ConsPlusNormal"/>
              <w:jc w:val="center"/>
            </w:pPr>
            <w:r>
              <w:t>не более 0,07</w:t>
            </w:r>
          </w:p>
        </w:tc>
      </w:tr>
    </w:tbl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jc w:val="both"/>
      </w:pPr>
    </w:p>
    <w:p w:rsidR="00331B66" w:rsidRDefault="00331B6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693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66"/>
    <w:rsid w:val="00331B66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B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31B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31B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1B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31B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31B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65728&amp;dst=100292" TargetMode="External"/><Relationship Id="rId18" Type="http://schemas.openxmlformats.org/officeDocument/2006/relationships/hyperlink" Target="https://login.consultant.ru/link/?req=doc&amp;base=LAW&amp;n=466605&amp;dst=100020" TargetMode="External"/><Relationship Id="rId26" Type="http://schemas.openxmlformats.org/officeDocument/2006/relationships/hyperlink" Target="https://login.consultant.ru/link/?req=doc&amp;base=LAW&amp;n=465728&amp;dst=101127" TargetMode="External"/><Relationship Id="rId39" Type="http://schemas.openxmlformats.org/officeDocument/2006/relationships/hyperlink" Target="https://login.consultant.ru/link/?req=doc&amp;base=LAW&amp;n=479355&amp;dst=8733" TargetMode="External"/><Relationship Id="rId21" Type="http://schemas.openxmlformats.org/officeDocument/2006/relationships/hyperlink" Target="https://login.consultant.ru/link/?req=doc&amp;base=LAW&amp;n=478592&amp;dst=101326" TargetMode="External"/><Relationship Id="rId34" Type="http://schemas.openxmlformats.org/officeDocument/2006/relationships/hyperlink" Target="https://login.consultant.ru/link/?req=doc&amp;base=LAW&amp;n=466605&amp;dst=100045" TargetMode="External"/><Relationship Id="rId42" Type="http://schemas.openxmlformats.org/officeDocument/2006/relationships/hyperlink" Target="https://login.consultant.ru/link/?req=doc&amp;base=LAW&amp;n=479355&amp;dst=5267" TargetMode="External"/><Relationship Id="rId47" Type="http://schemas.openxmlformats.org/officeDocument/2006/relationships/hyperlink" Target="https://login.consultant.ru/link/?req=doc&amp;base=LAW&amp;n=479355&amp;dst=9288" TargetMode="External"/><Relationship Id="rId50" Type="http://schemas.openxmlformats.org/officeDocument/2006/relationships/hyperlink" Target="https://login.consultant.ru/link/?req=doc&amp;base=LAW&amp;n=478592&amp;dst=596" TargetMode="External"/><Relationship Id="rId7" Type="http://schemas.openxmlformats.org/officeDocument/2006/relationships/hyperlink" Target="https://login.consultant.ru/link/?req=doc&amp;base=LAW&amp;n=465728&amp;dst=10008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6605&amp;dst=100018" TargetMode="External"/><Relationship Id="rId29" Type="http://schemas.openxmlformats.org/officeDocument/2006/relationships/hyperlink" Target="https://login.consultant.ru/link/?req=doc&amp;base=LAW&amp;n=466605&amp;dst=100044" TargetMode="External"/><Relationship Id="rId11" Type="http://schemas.openxmlformats.org/officeDocument/2006/relationships/hyperlink" Target="https://login.consultant.ru/link/?req=doc&amp;base=LAW&amp;n=466605&amp;dst=100011" TargetMode="External"/><Relationship Id="rId24" Type="http://schemas.openxmlformats.org/officeDocument/2006/relationships/hyperlink" Target="https://login.consultant.ru/link/?req=doc&amp;base=LAW&amp;n=466605&amp;dst=100042" TargetMode="External"/><Relationship Id="rId32" Type="http://schemas.openxmlformats.org/officeDocument/2006/relationships/hyperlink" Target="https://login.consultant.ru/link/?req=doc&amp;base=LAW&amp;n=478592&amp;dst=599" TargetMode="External"/><Relationship Id="rId37" Type="http://schemas.openxmlformats.org/officeDocument/2006/relationships/hyperlink" Target="https://login.consultant.ru/link/?req=doc&amp;base=LAW&amp;n=479355" TargetMode="External"/><Relationship Id="rId40" Type="http://schemas.openxmlformats.org/officeDocument/2006/relationships/hyperlink" Target="https://login.consultant.ru/link/?req=doc&amp;base=LAW&amp;n=479355&amp;dst=7995" TargetMode="External"/><Relationship Id="rId45" Type="http://schemas.openxmlformats.org/officeDocument/2006/relationships/hyperlink" Target="https://login.consultant.ru/link/?req=doc&amp;base=LAW&amp;n=479355&amp;dst=2368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66605&amp;dst=100015" TargetMode="External"/><Relationship Id="rId23" Type="http://schemas.openxmlformats.org/officeDocument/2006/relationships/hyperlink" Target="https://login.consultant.ru/link/?req=doc&amp;base=LAW&amp;n=466605&amp;dst=100032" TargetMode="External"/><Relationship Id="rId28" Type="http://schemas.openxmlformats.org/officeDocument/2006/relationships/hyperlink" Target="https://login.consultant.ru/link/?req=doc&amp;base=LAW&amp;n=450044" TargetMode="External"/><Relationship Id="rId36" Type="http://schemas.openxmlformats.org/officeDocument/2006/relationships/hyperlink" Target="https://login.consultant.ru/link/?req=doc&amp;base=LAW&amp;n=466605&amp;dst=100048" TargetMode="External"/><Relationship Id="rId49" Type="http://schemas.openxmlformats.org/officeDocument/2006/relationships/hyperlink" Target="https://login.consultant.ru/link/?req=doc&amp;base=LAW&amp;n=466605&amp;dst=100052" TargetMode="External"/><Relationship Id="rId10" Type="http://schemas.openxmlformats.org/officeDocument/2006/relationships/hyperlink" Target="https://login.consultant.ru/link/?req=doc&amp;base=LAW&amp;n=466605&amp;dst=100010" TargetMode="External"/><Relationship Id="rId19" Type="http://schemas.openxmlformats.org/officeDocument/2006/relationships/hyperlink" Target="https://login.consultant.ru/link/?req=doc&amp;base=LAW&amp;n=466605&amp;dst=100027" TargetMode="External"/><Relationship Id="rId31" Type="http://schemas.openxmlformats.org/officeDocument/2006/relationships/hyperlink" Target="https://login.consultant.ru/link/?req=doc&amp;base=LAW&amp;n=478592&amp;dst=599" TargetMode="External"/><Relationship Id="rId44" Type="http://schemas.openxmlformats.org/officeDocument/2006/relationships/hyperlink" Target="https://login.consultant.ru/link/?req=doc&amp;base=LAW&amp;n=479355&amp;dst=101624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6605&amp;dst=100005" TargetMode="External"/><Relationship Id="rId14" Type="http://schemas.openxmlformats.org/officeDocument/2006/relationships/hyperlink" Target="https://login.consultant.ru/link/?req=doc&amp;base=LAW&amp;n=466605&amp;dst=100013" TargetMode="External"/><Relationship Id="rId22" Type="http://schemas.openxmlformats.org/officeDocument/2006/relationships/hyperlink" Target="https://login.consultant.ru/link/?req=doc&amp;base=LAW&amp;n=478592&amp;dst=101335" TargetMode="External"/><Relationship Id="rId27" Type="http://schemas.openxmlformats.org/officeDocument/2006/relationships/hyperlink" Target="https://login.consultant.ru/link/?req=doc&amp;base=LAW&amp;n=466605&amp;dst=100043" TargetMode="External"/><Relationship Id="rId30" Type="http://schemas.openxmlformats.org/officeDocument/2006/relationships/hyperlink" Target="https://login.consultant.ru/link/?req=doc&amp;base=LAW&amp;n=478592&amp;dst=599" TargetMode="External"/><Relationship Id="rId35" Type="http://schemas.openxmlformats.org/officeDocument/2006/relationships/hyperlink" Target="https://login.consultant.ru/link/?req=doc&amp;base=LAW&amp;n=466605&amp;dst=100046" TargetMode="External"/><Relationship Id="rId43" Type="http://schemas.openxmlformats.org/officeDocument/2006/relationships/hyperlink" Target="https://login.consultant.ru/link/?req=doc&amp;base=LAW&amp;n=479355&amp;dst=101621" TargetMode="External"/><Relationship Id="rId48" Type="http://schemas.openxmlformats.org/officeDocument/2006/relationships/hyperlink" Target="https://login.consultant.ru/link/?req=doc&amp;base=LAW&amp;n=466605&amp;dst=100049" TargetMode="External"/><Relationship Id="rId8" Type="http://schemas.openxmlformats.org/officeDocument/2006/relationships/hyperlink" Target="https://login.consultant.ru/link/?req=doc&amp;base=LAW&amp;n=478592&amp;dst=591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66605&amp;dst=100012" TargetMode="External"/><Relationship Id="rId17" Type="http://schemas.openxmlformats.org/officeDocument/2006/relationships/hyperlink" Target="https://login.consultant.ru/link/?req=doc&amp;base=LAW&amp;n=466605&amp;dst=100019" TargetMode="External"/><Relationship Id="rId25" Type="http://schemas.openxmlformats.org/officeDocument/2006/relationships/hyperlink" Target="https://login.consultant.ru/link/?req=doc&amp;base=LAW&amp;n=466605&amp;dst=100042" TargetMode="External"/><Relationship Id="rId33" Type="http://schemas.openxmlformats.org/officeDocument/2006/relationships/hyperlink" Target="https://login.consultant.ru/link/?req=doc&amp;base=LAW&amp;n=431599&amp;dst=100014" TargetMode="External"/><Relationship Id="rId38" Type="http://schemas.openxmlformats.org/officeDocument/2006/relationships/hyperlink" Target="https://login.consultant.ru/link/?req=doc&amp;base=LAW&amp;n=479355&amp;dst=4115" TargetMode="External"/><Relationship Id="rId46" Type="http://schemas.openxmlformats.org/officeDocument/2006/relationships/hyperlink" Target="https://login.consultant.ru/link/?req=doc&amp;base=LAW&amp;n=479355&amp;dst=1440" TargetMode="External"/><Relationship Id="rId20" Type="http://schemas.openxmlformats.org/officeDocument/2006/relationships/hyperlink" Target="https://login.consultant.ru/link/?req=doc&amp;base=LAW&amp;n=478592&amp;dst=675" TargetMode="External"/><Relationship Id="rId41" Type="http://schemas.openxmlformats.org/officeDocument/2006/relationships/hyperlink" Target="https://login.consultant.ru/link/?req=doc&amp;base=LAW&amp;n=479355&amp;dst=799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605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7728</Words>
  <Characters>44052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2024-07-16T12:01:00Z</dcterms:created>
  <dcterms:modified xsi:type="dcterms:W3CDTF">2024-07-16T12:02:00Z</dcterms:modified>
</cp:coreProperties>
</file>